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28D" w:rsidRDefault="0014128D" w:rsidP="0014128D">
      <w:pPr>
        <w:shd w:val="clear" w:color="auto" w:fill="FFFFFF" w:themeFill="background1"/>
        <w:spacing w:after="0" w:line="240" w:lineRule="auto"/>
        <w:ind w:left="284"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>DECRETO LEGISLATIVO Nº 07/15</w:t>
      </w:r>
    </w:p>
    <w:p w:rsidR="0014128D" w:rsidRDefault="0014128D" w:rsidP="0014128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Autor: Mesa Diretora</w:t>
      </w:r>
    </w:p>
    <w:p w:rsidR="0014128D" w:rsidRDefault="0014128D" w:rsidP="0014128D">
      <w:pPr>
        <w:shd w:val="clear" w:color="auto" w:fill="FFFFFF" w:themeFill="background1"/>
        <w:spacing w:after="0" w:line="360" w:lineRule="auto"/>
        <w:ind w:left="284" w:firstLine="425"/>
        <w:jc w:val="both"/>
        <w:rPr>
          <w:rFonts w:ascii="Times New Roman" w:hAnsi="Times New Roman" w:cs="Times New Roman"/>
          <w:b/>
          <w:i/>
          <w:caps/>
          <w:sz w:val="24"/>
          <w:szCs w:val="24"/>
        </w:rPr>
      </w:pPr>
    </w:p>
    <w:p w:rsidR="0014128D" w:rsidRDefault="0014128D" w:rsidP="0014128D">
      <w:pPr>
        <w:spacing w:after="0"/>
        <w:ind w:left="297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4128D" w:rsidRPr="0014128D" w:rsidRDefault="0014128D" w:rsidP="0014128D">
      <w:pPr>
        <w:ind w:left="297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128D">
        <w:rPr>
          <w:rFonts w:ascii="Times New Roman" w:hAnsi="Times New Roman" w:cs="Times New Roman"/>
          <w:b/>
          <w:i/>
          <w:sz w:val="24"/>
          <w:szCs w:val="24"/>
        </w:rPr>
        <w:t>“Autoriza a concessão de placas de homenagem aos Vereadores que elaboraram a Lei Orgân</w:t>
      </w:r>
      <w:r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14128D">
        <w:rPr>
          <w:rFonts w:ascii="Times New Roman" w:hAnsi="Times New Roman" w:cs="Times New Roman"/>
          <w:b/>
          <w:i/>
          <w:sz w:val="24"/>
          <w:szCs w:val="24"/>
        </w:rPr>
        <w:t>ca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4128D">
        <w:rPr>
          <w:rFonts w:ascii="Times New Roman" w:hAnsi="Times New Roman" w:cs="Times New Roman"/>
          <w:b/>
          <w:i/>
          <w:sz w:val="24"/>
          <w:szCs w:val="24"/>
        </w:rPr>
        <w:t>de Miracatu e dá outras providencias”</w:t>
      </w:r>
    </w:p>
    <w:p w:rsidR="0014128D" w:rsidRDefault="0014128D" w:rsidP="0014128D">
      <w:pPr>
        <w:ind w:left="284" w:firstLine="2693"/>
        <w:jc w:val="both"/>
        <w:rPr>
          <w:rFonts w:ascii="Times New Roman" w:hAnsi="Times New Roman" w:cs="Times New Roman"/>
          <w:sz w:val="24"/>
          <w:szCs w:val="24"/>
        </w:rPr>
      </w:pPr>
    </w:p>
    <w:p w:rsidR="0014128D" w:rsidRDefault="0014128D" w:rsidP="0014128D">
      <w:pPr>
        <w:ind w:left="284" w:firstLine="26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FANES DOS SANTOS, Presidente da Câmara Municipal de Miracatu, no uso de suas atribuições legais, faz saber que a Câmara aprovou e ele promulga o seguinte Decreto Legislativo: </w:t>
      </w:r>
    </w:p>
    <w:p w:rsidR="0014128D" w:rsidRPr="008E1AB6" w:rsidRDefault="0014128D" w:rsidP="0014128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4128D" w:rsidRDefault="0014128D" w:rsidP="0014128D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Artigo 1º</w:t>
      </w:r>
      <w:r w:rsidRPr="008E1AB6">
        <w:rPr>
          <w:rFonts w:ascii="Times New Roman" w:hAnsi="Times New Roman" w:cs="Times New Roman"/>
          <w:sz w:val="24"/>
          <w:szCs w:val="24"/>
        </w:rPr>
        <w:t xml:space="preserve"> – Fica </w:t>
      </w:r>
      <w:r>
        <w:rPr>
          <w:rFonts w:ascii="Times New Roman" w:hAnsi="Times New Roman" w:cs="Times New Roman"/>
          <w:sz w:val="24"/>
          <w:szCs w:val="24"/>
        </w:rPr>
        <w:t xml:space="preserve">autorizada a </w:t>
      </w:r>
      <w:r w:rsidRPr="008E1AB6">
        <w:rPr>
          <w:rFonts w:ascii="Times New Roman" w:hAnsi="Times New Roman" w:cs="Times New Roman"/>
          <w:sz w:val="24"/>
          <w:szCs w:val="24"/>
        </w:rPr>
        <w:t>conce</w:t>
      </w:r>
      <w:r>
        <w:rPr>
          <w:rFonts w:ascii="Times New Roman" w:hAnsi="Times New Roman" w:cs="Times New Roman"/>
          <w:sz w:val="24"/>
          <w:szCs w:val="24"/>
        </w:rPr>
        <w:t>ssão de placas de homenagem aos Vereadores que elaboraram a Lei Orgânica do Município de Miracatu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em reconhecimento pela execução do nobre trabalho. </w:t>
      </w:r>
    </w:p>
    <w:p w:rsidR="0014128D" w:rsidRDefault="0014128D" w:rsidP="0014128D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65EC6">
        <w:rPr>
          <w:rFonts w:ascii="Times New Roman" w:hAnsi="Times New Roman" w:cs="Times New Roman"/>
          <w:sz w:val="24"/>
          <w:szCs w:val="24"/>
        </w:rPr>
        <w:t xml:space="preserve">Parágrafo </w:t>
      </w:r>
      <w:r>
        <w:rPr>
          <w:rFonts w:ascii="Times New Roman" w:hAnsi="Times New Roman" w:cs="Times New Roman"/>
          <w:sz w:val="24"/>
          <w:szCs w:val="24"/>
        </w:rPr>
        <w:t xml:space="preserve">único </w:t>
      </w:r>
      <w:r w:rsidRPr="00565EC6">
        <w:rPr>
          <w:rFonts w:ascii="Times New Roman" w:hAnsi="Times New Roman" w:cs="Times New Roman"/>
          <w:sz w:val="24"/>
          <w:szCs w:val="24"/>
        </w:rPr>
        <w:t>- A entrega das placas aos homenageados ocorrerá na</w:t>
      </w:r>
      <w:proofErr w:type="gramStart"/>
      <w:r w:rsidRPr="00565EC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65EC6">
        <w:rPr>
          <w:rFonts w:ascii="Times New Roman" w:hAnsi="Times New Roman" w:cs="Times New Roman"/>
          <w:sz w:val="24"/>
          <w:szCs w:val="24"/>
        </w:rPr>
        <w:t xml:space="preserve">Sessão Solene </w:t>
      </w:r>
      <w:r>
        <w:rPr>
          <w:rFonts w:ascii="Times New Roman" w:hAnsi="Times New Roman" w:cs="Times New Roman"/>
          <w:sz w:val="24"/>
          <w:szCs w:val="24"/>
        </w:rPr>
        <w:t>de Aniversário do Município e em Comemoração aos 25 anos da Lei Orgânica</w:t>
      </w:r>
      <w:r w:rsidRPr="00565EC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ser realizada no dia 30 de novembro de 2015.</w:t>
      </w:r>
    </w:p>
    <w:p w:rsidR="0014128D" w:rsidRPr="00565EC6" w:rsidRDefault="0014128D" w:rsidP="0014128D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Artigo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2º - Fica autorizada ainda a confecção de banners, filmagens e demais materiais que reportem a importância histórica da promulgação da Lei Orgânica Municipal.</w:t>
      </w:r>
    </w:p>
    <w:p w:rsidR="0014128D" w:rsidRDefault="0014128D" w:rsidP="0014128D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Artigo 3º</w:t>
      </w:r>
      <w:r w:rsidRPr="008E1AB6">
        <w:rPr>
          <w:rFonts w:ascii="Times New Roman" w:hAnsi="Times New Roman" w:cs="Times New Roman"/>
          <w:sz w:val="24"/>
          <w:szCs w:val="24"/>
        </w:rPr>
        <w:t xml:space="preserve"> – As despesas decorrentes deste Decreto correrão por conta de dotação pró</w:t>
      </w:r>
      <w:r>
        <w:rPr>
          <w:rFonts w:ascii="Times New Roman" w:hAnsi="Times New Roman" w:cs="Times New Roman"/>
          <w:sz w:val="24"/>
          <w:szCs w:val="24"/>
        </w:rPr>
        <w:t>pria do orçamento vigente</w:t>
      </w:r>
      <w:r w:rsidRPr="008E1AB6">
        <w:rPr>
          <w:rFonts w:ascii="Times New Roman" w:hAnsi="Times New Roman" w:cs="Times New Roman"/>
          <w:sz w:val="24"/>
          <w:szCs w:val="24"/>
        </w:rPr>
        <w:t>.</w:t>
      </w:r>
    </w:p>
    <w:p w:rsidR="0014128D" w:rsidRPr="008E1AB6" w:rsidRDefault="0014128D" w:rsidP="0014128D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Artigo</w:t>
      </w:r>
      <w:r w:rsidRPr="008E1A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E1AB6">
        <w:rPr>
          <w:rFonts w:ascii="Times New Roman" w:hAnsi="Times New Roman" w:cs="Times New Roman"/>
          <w:sz w:val="24"/>
          <w:szCs w:val="24"/>
        </w:rPr>
        <w:t>º – Este Decreto Legislativo entra em vigor na data de sua publicação.</w:t>
      </w:r>
    </w:p>
    <w:p w:rsidR="0014128D" w:rsidRDefault="0014128D" w:rsidP="0014128D">
      <w:pPr>
        <w:ind w:left="1134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14128D" w:rsidRDefault="0014128D" w:rsidP="0014128D">
      <w:pPr>
        <w:ind w:hanging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Miracatu, 10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de novembro  de 2015.</w:t>
      </w:r>
    </w:p>
    <w:p w:rsidR="0014128D" w:rsidRDefault="0014128D" w:rsidP="0014128D">
      <w:pPr>
        <w:rPr>
          <w:rFonts w:ascii="Times New Roman" w:hAnsi="Times New Roman" w:cs="Times New Roman"/>
        </w:rPr>
      </w:pPr>
    </w:p>
    <w:p w:rsidR="0014128D" w:rsidRDefault="0014128D" w:rsidP="0014128D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ahoma" w:hAnsi="Tahoma" w:cs="Tahoma"/>
          <w:b/>
          <w:i/>
        </w:rPr>
        <w:t xml:space="preserve">                                                </w:t>
      </w:r>
      <w:r>
        <w:rPr>
          <w:rFonts w:ascii="Times New Roman" w:hAnsi="Times New Roman" w:cs="Times New Roman"/>
          <w:b/>
          <w:i/>
        </w:rPr>
        <w:t>Jose Fanes</w:t>
      </w:r>
      <w:proofErr w:type="gramStart"/>
      <w:r>
        <w:rPr>
          <w:rFonts w:ascii="Times New Roman" w:hAnsi="Times New Roman" w:cs="Times New Roman"/>
          <w:b/>
          <w:i/>
        </w:rPr>
        <w:t xml:space="preserve">  </w:t>
      </w:r>
      <w:proofErr w:type="gramEnd"/>
      <w:r>
        <w:rPr>
          <w:rFonts w:ascii="Times New Roman" w:hAnsi="Times New Roman" w:cs="Times New Roman"/>
          <w:b/>
          <w:i/>
        </w:rPr>
        <w:t>dos Santos</w:t>
      </w:r>
    </w:p>
    <w:p w:rsidR="0014128D" w:rsidRDefault="0014128D" w:rsidP="0014128D">
      <w:pPr>
        <w:spacing w:after="0" w:line="240" w:lineRule="auto"/>
        <w:jc w:val="both"/>
        <w:rPr>
          <w:rFonts w:ascii="Tahoma" w:hAnsi="Tahoma" w:cs="Tahoma"/>
          <w:b/>
          <w:i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  <w:t xml:space="preserve">              Presidente</w:t>
      </w:r>
      <w:r>
        <w:rPr>
          <w:rFonts w:ascii="Tahoma" w:hAnsi="Tahoma" w:cs="Tahoma"/>
          <w:b/>
          <w:i/>
        </w:rPr>
        <w:t xml:space="preserve">     </w:t>
      </w:r>
    </w:p>
    <w:p w:rsidR="0014128D" w:rsidRDefault="0014128D" w:rsidP="0014128D">
      <w:pPr>
        <w:rPr>
          <w:rFonts w:ascii="Times New Roman" w:hAnsi="Times New Roman" w:cs="Times New Roman"/>
        </w:rPr>
      </w:pPr>
    </w:p>
    <w:p w:rsidR="0014128D" w:rsidRDefault="0014128D" w:rsidP="0014128D"/>
    <w:p w:rsidR="002F2D96" w:rsidRDefault="002F2D96"/>
    <w:sectPr w:rsidR="002F2D96" w:rsidSect="002705DB">
      <w:pgSz w:w="11906" w:h="16838"/>
      <w:pgMar w:top="2552" w:right="1134" w:bottom="96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4128D"/>
    <w:rsid w:val="00071D99"/>
    <w:rsid w:val="000B0083"/>
    <w:rsid w:val="000E2460"/>
    <w:rsid w:val="0014128D"/>
    <w:rsid w:val="00145C15"/>
    <w:rsid w:val="001E3250"/>
    <w:rsid w:val="002705DB"/>
    <w:rsid w:val="002F2D96"/>
    <w:rsid w:val="00315601"/>
    <w:rsid w:val="003A0D33"/>
    <w:rsid w:val="003B2B69"/>
    <w:rsid w:val="003F0F89"/>
    <w:rsid w:val="004214A3"/>
    <w:rsid w:val="004260F6"/>
    <w:rsid w:val="00460059"/>
    <w:rsid w:val="004A0F98"/>
    <w:rsid w:val="00590C44"/>
    <w:rsid w:val="005A6610"/>
    <w:rsid w:val="005B01AA"/>
    <w:rsid w:val="006B79B0"/>
    <w:rsid w:val="006E3500"/>
    <w:rsid w:val="00705D63"/>
    <w:rsid w:val="007A6B26"/>
    <w:rsid w:val="007C3DE0"/>
    <w:rsid w:val="008457E7"/>
    <w:rsid w:val="00901F70"/>
    <w:rsid w:val="00942617"/>
    <w:rsid w:val="0097615F"/>
    <w:rsid w:val="00A22E8D"/>
    <w:rsid w:val="00A47F39"/>
    <w:rsid w:val="00A54466"/>
    <w:rsid w:val="00AA4902"/>
    <w:rsid w:val="00AE3100"/>
    <w:rsid w:val="00B053E2"/>
    <w:rsid w:val="00B323A4"/>
    <w:rsid w:val="00CB3BED"/>
    <w:rsid w:val="00CD706C"/>
    <w:rsid w:val="00CE59DC"/>
    <w:rsid w:val="00DD51C1"/>
    <w:rsid w:val="00E12EB3"/>
    <w:rsid w:val="00E6559D"/>
    <w:rsid w:val="00F36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2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Paula</cp:lastModifiedBy>
  <cp:revision>1</cp:revision>
  <cp:lastPrinted>2015-11-10T12:21:00Z</cp:lastPrinted>
  <dcterms:created xsi:type="dcterms:W3CDTF">2015-11-10T12:17:00Z</dcterms:created>
  <dcterms:modified xsi:type="dcterms:W3CDTF">2015-11-10T12:21:00Z</dcterms:modified>
</cp:coreProperties>
</file>